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4687" w:rsidRPr="001247A9" w:rsidRDefault="00B54687" w:rsidP="00B54687">
      <w:pPr>
        <w:jc w:val="center"/>
        <w:rPr>
          <w:sz w:val="16"/>
          <w:szCs w:val="16"/>
        </w:rPr>
      </w:pPr>
      <w:r w:rsidRPr="00B54687">
        <w:rPr>
          <w:noProof/>
          <w:sz w:val="16"/>
          <w:szCs w:val="16"/>
        </w:rPr>
        <w:drawing>
          <wp:inline distT="0" distB="0" distL="0" distR="0">
            <wp:extent cx="4169410" cy="1097280"/>
            <wp:effectExtent l="19050" t="0" r="2540" b="0"/>
            <wp:docPr id="7" name="Immagine 1" descr="logo futura PNRR - ICS Don Milani di Pr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futura PNRR - ICS Don Milani di Prat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941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687" w:rsidRPr="001247A9" w:rsidRDefault="00BD7C41" w:rsidP="00B54687">
      <w:pPr>
        <w:jc w:val="center"/>
        <w:rPr>
          <w:sz w:val="16"/>
          <w:szCs w:val="16"/>
        </w:rPr>
      </w:pPr>
      <w:r w:rsidRPr="001247A9">
        <w:rPr>
          <w:noProof/>
          <w:sz w:val="16"/>
          <w:szCs w:val="16"/>
        </w:rPr>
        <w:drawing>
          <wp:inline distT="0" distB="0" distL="0" distR="0">
            <wp:extent cx="533400" cy="495300"/>
            <wp:effectExtent l="19050" t="0" r="0" b="0"/>
            <wp:docPr id="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C41" w:rsidRPr="001247A9" w:rsidRDefault="00BD7C41" w:rsidP="00BD7C41">
      <w:pPr>
        <w:tabs>
          <w:tab w:val="left" w:pos="12636"/>
        </w:tabs>
        <w:autoSpaceDE w:val="0"/>
        <w:autoSpaceDN w:val="0"/>
        <w:spacing w:after="0" w:line="240" w:lineRule="auto"/>
        <w:ind w:right="-42"/>
        <w:jc w:val="center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</w:pPr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Istituto Comprensivo di Scuola dell’Infanzia, Primaria e Secondaria I° Grado</w:t>
      </w:r>
    </w:p>
    <w:p w:rsidR="00BD7C41" w:rsidRPr="001247A9" w:rsidRDefault="00BD7C41" w:rsidP="00BD7C41">
      <w:pPr>
        <w:tabs>
          <w:tab w:val="left" w:pos="12636"/>
        </w:tabs>
        <w:autoSpaceDE w:val="0"/>
        <w:autoSpaceDN w:val="0"/>
        <w:spacing w:after="0" w:line="240" w:lineRule="auto"/>
        <w:ind w:right="-42"/>
        <w:jc w:val="center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</w:pPr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“Leonardo DA VINCI” - Autonomia 158 –</w:t>
      </w:r>
    </w:p>
    <w:p w:rsidR="00BD7C41" w:rsidRPr="001247A9" w:rsidRDefault="00BD7C41" w:rsidP="00BD7C41">
      <w:pPr>
        <w:tabs>
          <w:tab w:val="left" w:pos="12636"/>
        </w:tabs>
        <w:autoSpaceDE w:val="0"/>
        <w:autoSpaceDN w:val="0"/>
        <w:spacing w:after="0" w:line="240" w:lineRule="auto"/>
        <w:ind w:left="360" w:right="-42"/>
        <w:jc w:val="center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</w:pPr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 xml:space="preserve">Via Nazionale, </w:t>
      </w:r>
      <w:proofErr w:type="spellStart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snc</w:t>
      </w:r>
      <w:proofErr w:type="spellEnd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 xml:space="preserve"> 84060 Omignano Scalo (SA) – </w:t>
      </w:r>
      <w:proofErr w:type="spellStart"/>
      <w:proofErr w:type="gramStart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Telef</w:t>
      </w:r>
      <w:proofErr w:type="spellEnd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./</w:t>
      </w:r>
      <w:proofErr w:type="gramEnd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 xml:space="preserve"> Fax 0974/64009</w:t>
      </w:r>
    </w:p>
    <w:p w:rsidR="00BD7C41" w:rsidRPr="001247A9" w:rsidRDefault="00BD7C41" w:rsidP="00BD7C41">
      <w:pPr>
        <w:tabs>
          <w:tab w:val="left" w:pos="12636"/>
        </w:tabs>
        <w:autoSpaceDE w:val="0"/>
        <w:autoSpaceDN w:val="0"/>
        <w:spacing w:after="0" w:line="240" w:lineRule="auto"/>
        <w:ind w:left="360" w:right="-42"/>
        <w:jc w:val="center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</w:pPr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 xml:space="preserve">E-mail </w:t>
      </w:r>
      <w:hyperlink r:id="rId7" w:history="1">
        <w:r w:rsidRPr="001247A9">
          <w:rPr>
            <w:rFonts w:ascii="Times New Roman" w:eastAsia="Times New Roman" w:hAnsi="Times New Roman" w:cs="Times New Roman"/>
            <w:b/>
            <w:color w:val="000000" w:themeColor="text1"/>
            <w:sz w:val="16"/>
            <w:szCs w:val="16"/>
            <w:u w:val="single"/>
          </w:rPr>
          <w:t>saic866002@istruzione.it</w:t>
        </w:r>
      </w:hyperlink>
      <w:r w:rsidRPr="001247A9">
        <w:rPr>
          <w:rFonts w:ascii="Arial" w:eastAsia="Times New Roman" w:hAnsi="Arial" w:cs="Times New Roman"/>
          <w:sz w:val="16"/>
          <w:szCs w:val="16"/>
        </w:rPr>
        <w:t xml:space="preserve">; </w:t>
      </w:r>
      <w:r w:rsidRPr="001247A9">
        <w:rPr>
          <w:rFonts w:ascii="Arial" w:eastAsia="Times New Roman" w:hAnsi="Arial" w:cs="Times New Roman"/>
          <w:b/>
          <w:sz w:val="16"/>
          <w:szCs w:val="16"/>
          <w:u w:val="single"/>
        </w:rPr>
        <w:t>www.icomignano.gov.it</w:t>
      </w:r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 xml:space="preserve"> C.F. </w:t>
      </w:r>
      <w:proofErr w:type="gramStart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90009630659 ;</w:t>
      </w:r>
      <w:proofErr w:type="gramEnd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saic866002@pec.istruzione.it</w:t>
      </w:r>
    </w:p>
    <w:p w:rsidR="00490D28" w:rsidRDefault="00490D28" w:rsidP="00BD7C41">
      <w:pPr>
        <w:rPr>
          <w:rFonts w:ascii="Times New Roman" w:hAnsi="Times New Roman" w:cs="Times New Roman"/>
          <w:color w:val="000000"/>
        </w:rPr>
      </w:pPr>
    </w:p>
    <w:p w:rsidR="00490D28" w:rsidRDefault="00490D28" w:rsidP="00BD7C41">
      <w:pPr>
        <w:rPr>
          <w:rFonts w:ascii="Times New Roman" w:hAnsi="Times New Roman" w:cs="Times New Roman"/>
          <w:color w:val="000000"/>
        </w:rPr>
      </w:pPr>
    </w:p>
    <w:p w:rsidR="00FC2356" w:rsidRPr="006A34B8" w:rsidRDefault="00FC2356" w:rsidP="00FC2356">
      <w:pPr>
        <w:keepNext/>
        <w:keepLines/>
        <w:outlineLvl w:val="5"/>
        <w:rPr>
          <w:rFonts w:ascii="Calibri" w:eastAsia="Calibri" w:hAnsi="Calibri"/>
          <w:b/>
          <w:i/>
          <w:iCs/>
          <w:lang w:eastAsia="en-US"/>
        </w:rPr>
      </w:pPr>
      <w:r w:rsidRPr="006A34B8">
        <w:rPr>
          <w:rFonts w:ascii="Tahoma" w:eastAsia="Arial" w:hAnsi="Tahoma" w:cs="Tahoma"/>
          <w:b/>
          <w:bCs/>
          <w:color w:val="000000"/>
          <w:lang w:eastAsia="en-US"/>
        </w:rPr>
        <w:t>OGGETTO:</w:t>
      </w:r>
      <w:r w:rsidRPr="006A34B8">
        <w:rPr>
          <w:rFonts w:ascii="Tahoma" w:eastAsia="Arial" w:hAnsi="Tahoma" w:cs="Tahoma"/>
          <w:b/>
          <w:bCs/>
          <w:color w:val="000000"/>
          <w:sz w:val="18"/>
          <w:szCs w:val="18"/>
          <w:lang w:eastAsia="en-US"/>
        </w:rPr>
        <w:t xml:space="preserve"> </w:t>
      </w:r>
      <w:r w:rsidRPr="006A34B8">
        <w:rPr>
          <w:rFonts w:ascii="Calibri" w:eastAsia="Arial" w:hAnsi="Calibri" w:cs="Tahoma"/>
          <w:b/>
          <w:bCs/>
          <w:i/>
          <w:sz w:val="24"/>
          <w:szCs w:val="24"/>
          <w:lang w:eastAsia="en-US"/>
        </w:rPr>
        <w:t>Dichiarazione di insussistenza cause ostative Esperto</w:t>
      </w:r>
      <w:r>
        <w:rPr>
          <w:rFonts w:ascii="Calibri" w:eastAsia="Arial" w:hAnsi="Calibri" w:cs="Tahoma"/>
          <w:b/>
          <w:bCs/>
          <w:i/>
          <w:sz w:val="24"/>
          <w:szCs w:val="24"/>
          <w:lang w:eastAsia="en-US"/>
        </w:rPr>
        <w:t xml:space="preserve"> e Tutor per il Piano Estate 2024</w:t>
      </w:r>
      <w:r w:rsidRPr="006A34B8">
        <w:rPr>
          <w:rFonts w:ascii="Calibri" w:eastAsia="Arial" w:hAnsi="Calibri" w:cs="Tahoma"/>
          <w:b/>
          <w:bCs/>
          <w:i/>
          <w:sz w:val="24"/>
          <w:szCs w:val="24"/>
          <w:lang w:eastAsia="en-US"/>
        </w:rPr>
        <w:t>:</w:t>
      </w:r>
    </w:p>
    <w:p w:rsidR="00FC2356" w:rsidRPr="006A34B8" w:rsidRDefault="00FC2356" w:rsidP="00FC2356">
      <w:pPr>
        <w:keepNext/>
        <w:keepLines/>
        <w:outlineLvl w:val="5"/>
        <w:rPr>
          <w:rFonts w:ascii="Calibri" w:eastAsia="Calibri" w:hAnsi="Calibri" w:cs="Calibri"/>
          <w:b/>
          <w:i/>
          <w:iCs/>
          <w:sz w:val="24"/>
          <w:szCs w:val="24"/>
          <w:lang w:eastAsia="en-US"/>
        </w:rPr>
      </w:pPr>
      <w:bookmarkStart w:id="0" w:name="_GoBack"/>
      <w:bookmarkEnd w:id="0"/>
    </w:p>
    <w:p w:rsidR="00FC2356" w:rsidRPr="006A34B8" w:rsidRDefault="00FC2356" w:rsidP="00FC2356">
      <w:pPr>
        <w:rPr>
          <w:rFonts w:ascii="Verdana" w:hAnsi="Verdana"/>
          <w:color w:val="000000"/>
          <w:sz w:val="18"/>
          <w:szCs w:val="18"/>
          <w:shd w:val="clear" w:color="auto" w:fill="FFFFFF"/>
        </w:rPr>
      </w:pPr>
      <w:r>
        <w:rPr>
          <w:rFonts w:ascii="Verdana" w:hAnsi="Verdana"/>
          <w:color w:val="000000"/>
          <w:sz w:val="18"/>
          <w:szCs w:val="18"/>
          <w:shd w:val="clear" w:color="auto" w:fill="FFFFFF"/>
        </w:rPr>
        <w:t>Il/</w:t>
      </w:r>
      <w:r w:rsidRPr="006A34B8">
        <w:rPr>
          <w:rFonts w:ascii="Verdana" w:hAnsi="Verdana"/>
          <w:color w:val="000000"/>
          <w:sz w:val="18"/>
          <w:szCs w:val="18"/>
          <w:shd w:val="clear" w:color="auto" w:fill="FFFFFF"/>
        </w:rPr>
        <w:t>la sottoscritta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/o</w:t>
      </w:r>
      <w:r w:rsidRPr="006A34B8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___________________________</w:t>
      </w:r>
    </w:p>
    <w:p w:rsidR="00FC2356" w:rsidRPr="006A34B8" w:rsidRDefault="00FC2356" w:rsidP="00FC2356">
      <w:pPr>
        <w:numPr>
          <w:ilvl w:val="0"/>
          <w:numId w:val="1"/>
        </w:numPr>
        <w:spacing w:line="360" w:lineRule="auto"/>
        <w:ind w:left="284" w:hanging="284"/>
        <w:contextualSpacing/>
        <w:rPr>
          <w:rFonts w:ascii="Verdana" w:hAnsi="Verdana"/>
          <w:color w:val="000000"/>
          <w:sz w:val="18"/>
          <w:szCs w:val="18"/>
          <w:shd w:val="clear" w:color="auto" w:fill="FFFFFF"/>
        </w:rPr>
      </w:pPr>
      <w:r w:rsidRPr="006A34B8">
        <w:rPr>
          <w:rFonts w:ascii="Verdana" w:hAnsi="Verdana"/>
          <w:color w:val="000000"/>
          <w:sz w:val="18"/>
          <w:szCs w:val="18"/>
          <w:shd w:val="clear" w:color="auto" w:fill="FFFFFF"/>
        </w:rPr>
        <w:t>Visto l’art. 53 del D.lgs. 165 del 2001 e successive modifiche; </w:t>
      </w:r>
    </w:p>
    <w:p w:rsidR="00FC2356" w:rsidRPr="006A34B8" w:rsidRDefault="00FC2356" w:rsidP="00FC2356">
      <w:pPr>
        <w:numPr>
          <w:ilvl w:val="0"/>
          <w:numId w:val="1"/>
        </w:numPr>
        <w:spacing w:line="360" w:lineRule="auto"/>
        <w:ind w:left="284" w:hanging="284"/>
        <w:contextualSpacing/>
        <w:rPr>
          <w:rFonts w:ascii="Verdana" w:hAnsi="Verdana"/>
          <w:color w:val="000000"/>
          <w:sz w:val="18"/>
          <w:szCs w:val="18"/>
          <w:shd w:val="clear" w:color="auto" w:fill="FFFFFF"/>
        </w:rPr>
      </w:pPr>
      <w:r w:rsidRPr="006A34B8">
        <w:rPr>
          <w:rFonts w:ascii="Verdana" w:hAnsi="Verdana"/>
          <w:color w:val="000000"/>
          <w:sz w:val="18"/>
          <w:szCs w:val="18"/>
          <w:shd w:val="clear" w:color="auto" w:fill="FFFFFF"/>
        </w:rPr>
        <w:t>Vista la normativa concernente il limite massimo per emolumenti o retribuzioni (art. 23 ter del dl n. 201/2011, convertito con modificazioni dalla legge n. 214/2011; art. 1, commi 471 e seguenti, della legge n. 147/2013; art. 13 del dl n. 66/2014, convertito con modificazioni dalla legge n. 89/2014);</w:t>
      </w:r>
    </w:p>
    <w:p w:rsidR="00FC2356" w:rsidRPr="006A34B8" w:rsidRDefault="00FC2356" w:rsidP="00FC2356">
      <w:pPr>
        <w:numPr>
          <w:ilvl w:val="0"/>
          <w:numId w:val="1"/>
        </w:numPr>
        <w:spacing w:line="360" w:lineRule="auto"/>
        <w:ind w:left="284" w:hanging="284"/>
        <w:contextualSpacing/>
        <w:rPr>
          <w:rFonts w:ascii="Verdana" w:hAnsi="Verdana"/>
          <w:color w:val="000000"/>
          <w:sz w:val="18"/>
          <w:szCs w:val="18"/>
          <w:shd w:val="clear" w:color="auto" w:fill="FFFFFF"/>
        </w:rPr>
      </w:pPr>
      <w:r w:rsidRPr="006A34B8">
        <w:rPr>
          <w:rFonts w:ascii="Verdana" w:hAnsi="Verdana"/>
          <w:color w:val="000000"/>
          <w:sz w:val="18"/>
          <w:szCs w:val="18"/>
          <w:shd w:val="clear" w:color="auto" w:fill="FFFFFF"/>
        </w:rPr>
        <w:t>Visto il decreto del Presidente della Repubblica 16 aprile 2013, n. 62 recante il codice di comportamento dei dipendenti pubblici, a norma dell’art. 54 del d.lgs. n. 165/2001; </w:t>
      </w:r>
    </w:p>
    <w:p w:rsidR="00FC2356" w:rsidRPr="006A34B8" w:rsidRDefault="00FC2356" w:rsidP="00FC2356">
      <w:pPr>
        <w:numPr>
          <w:ilvl w:val="0"/>
          <w:numId w:val="1"/>
        </w:numPr>
        <w:spacing w:line="360" w:lineRule="auto"/>
        <w:ind w:left="284" w:hanging="284"/>
        <w:contextualSpacing/>
        <w:rPr>
          <w:rFonts w:ascii="Verdana" w:hAnsi="Verdana"/>
          <w:color w:val="000000"/>
          <w:sz w:val="18"/>
          <w:szCs w:val="18"/>
          <w:shd w:val="clear" w:color="auto" w:fill="FFFFFF"/>
        </w:rPr>
      </w:pPr>
      <w:r w:rsidRPr="006A34B8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Visto il </w:t>
      </w:r>
      <w:proofErr w:type="spellStart"/>
      <w:r w:rsidRPr="006A34B8">
        <w:rPr>
          <w:rFonts w:ascii="Verdana" w:hAnsi="Verdana"/>
          <w:color w:val="000000"/>
          <w:sz w:val="18"/>
          <w:szCs w:val="18"/>
          <w:shd w:val="clear" w:color="auto" w:fill="FFFFFF"/>
        </w:rPr>
        <w:t>D.Lgs.</w:t>
      </w:r>
      <w:proofErr w:type="spellEnd"/>
      <w:r w:rsidRPr="006A34B8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n. 33/2013; </w:t>
      </w:r>
    </w:p>
    <w:p w:rsidR="00FC2356" w:rsidRPr="006A34B8" w:rsidRDefault="00FC2356" w:rsidP="00FC2356">
      <w:pPr>
        <w:numPr>
          <w:ilvl w:val="0"/>
          <w:numId w:val="1"/>
        </w:numPr>
        <w:spacing w:line="360" w:lineRule="auto"/>
        <w:ind w:left="284" w:hanging="284"/>
        <w:contextualSpacing/>
        <w:rPr>
          <w:rFonts w:ascii="Verdana" w:hAnsi="Verdana"/>
          <w:color w:val="000000"/>
          <w:sz w:val="18"/>
          <w:szCs w:val="18"/>
          <w:shd w:val="clear" w:color="auto" w:fill="FFFFFF"/>
        </w:rPr>
      </w:pPr>
      <w:r w:rsidRPr="006A34B8">
        <w:rPr>
          <w:rFonts w:ascii="Verdana" w:hAnsi="Verdana"/>
          <w:color w:val="000000"/>
          <w:sz w:val="18"/>
          <w:szCs w:val="18"/>
          <w:shd w:val="clear" w:color="auto" w:fill="FFFFFF"/>
        </w:rPr>
        <w:t>Consapevole delle sanzioni penali per le ipotesi di dichiarazioni false e mendaci rese ai sensi dell’art. 76 del DPR n. 445/2000, sotto la propria responsabilità </w:t>
      </w:r>
    </w:p>
    <w:p w:rsidR="00FC2356" w:rsidRPr="006A34B8" w:rsidRDefault="00FC2356" w:rsidP="00FC2356">
      <w:pPr>
        <w:jc w:val="center"/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 w:rsidRPr="006A34B8">
        <w:rPr>
          <w:rFonts w:ascii="Verdana" w:hAnsi="Verdana"/>
          <w:color w:val="000000"/>
          <w:sz w:val="18"/>
          <w:szCs w:val="18"/>
        </w:rPr>
        <w:br/>
      </w:r>
      <w:r w:rsidRPr="006A34B8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DICHIARA</w:t>
      </w:r>
    </w:p>
    <w:p w:rsidR="00FC2356" w:rsidRPr="006A34B8" w:rsidRDefault="00FC2356" w:rsidP="00FC23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rPr>
          <w:rFonts w:ascii="Calibri" w:hAnsi="Calibri" w:cs="Calibri"/>
          <w:b/>
          <w:color w:val="000000"/>
          <w:sz w:val="24"/>
          <w:szCs w:val="24"/>
        </w:rPr>
      </w:pPr>
      <w:r w:rsidRPr="006A34B8">
        <w:rPr>
          <w:rFonts w:ascii="Calibri" w:hAnsi="Calibri" w:cs="Calibri"/>
          <w:b/>
          <w:color w:val="000000"/>
          <w:sz w:val="24"/>
          <w:szCs w:val="24"/>
        </w:rPr>
        <w:t>ai sensi dell'art. 47 del D.P.R. 28/12/2000, n° 445, che non sussistono cause di incompatibilità, di astensione e/o di conflitti di interesse nell'espletamento delle attività che si accinge a svolgere.</w:t>
      </w:r>
    </w:p>
    <w:p w:rsidR="00FC2356" w:rsidRPr="006A34B8" w:rsidRDefault="00FC2356" w:rsidP="00FC2356">
      <w:pPr>
        <w:suppressAutoHyphens/>
        <w:spacing w:line="200" w:lineRule="exact"/>
        <w:ind w:right="-20"/>
        <w:jc w:val="both"/>
        <w:rPr>
          <w:rFonts w:ascii="Calibri" w:hAnsi="Calibri" w:cs="Calibri"/>
          <w:sz w:val="24"/>
          <w:szCs w:val="24"/>
          <w:lang w:eastAsia="ar-SA"/>
        </w:rPr>
      </w:pPr>
      <w:r w:rsidRPr="006A34B8">
        <w:rPr>
          <w:rFonts w:ascii="Calibri" w:hAnsi="Calibri" w:cs="Calibri"/>
          <w:sz w:val="24"/>
          <w:szCs w:val="24"/>
          <w:lang w:eastAsia="ar-SA"/>
        </w:rPr>
        <w:tab/>
      </w:r>
      <w:r w:rsidRPr="006A34B8">
        <w:rPr>
          <w:rFonts w:ascii="Calibri" w:hAnsi="Calibri" w:cs="Calibri"/>
          <w:sz w:val="24"/>
          <w:szCs w:val="24"/>
          <w:lang w:eastAsia="ar-SA"/>
        </w:rPr>
        <w:tab/>
      </w:r>
      <w:r w:rsidRPr="006A34B8">
        <w:rPr>
          <w:rFonts w:ascii="Calibri" w:hAnsi="Calibri" w:cs="Calibri"/>
          <w:sz w:val="24"/>
          <w:szCs w:val="24"/>
          <w:lang w:eastAsia="ar-SA"/>
        </w:rPr>
        <w:tab/>
      </w:r>
      <w:r w:rsidRPr="006A34B8">
        <w:rPr>
          <w:rFonts w:ascii="Calibri" w:hAnsi="Calibri" w:cs="Calibri"/>
          <w:sz w:val="24"/>
          <w:szCs w:val="24"/>
          <w:lang w:eastAsia="ar-SA"/>
        </w:rPr>
        <w:tab/>
      </w:r>
      <w:r w:rsidRPr="006A34B8">
        <w:rPr>
          <w:rFonts w:ascii="Calibri" w:hAnsi="Calibri" w:cs="Calibri"/>
          <w:sz w:val="24"/>
          <w:szCs w:val="24"/>
          <w:lang w:eastAsia="ar-SA"/>
        </w:rPr>
        <w:tab/>
      </w:r>
      <w:r w:rsidRPr="006A34B8">
        <w:rPr>
          <w:rFonts w:ascii="Calibri" w:hAnsi="Calibri" w:cs="Calibri"/>
          <w:sz w:val="24"/>
          <w:szCs w:val="24"/>
          <w:lang w:eastAsia="ar-SA"/>
        </w:rPr>
        <w:tab/>
      </w:r>
      <w:r w:rsidRPr="006A34B8">
        <w:rPr>
          <w:rFonts w:ascii="Calibri" w:hAnsi="Calibri" w:cs="Calibri"/>
          <w:sz w:val="24"/>
          <w:szCs w:val="24"/>
          <w:lang w:eastAsia="ar-SA"/>
        </w:rPr>
        <w:tab/>
      </w:r>
      <w:r w:rsidRPr="006A34B8">
        <w:rPr>
          <w:rFonts w:ascii="Calibri" w:hAnsi="Calibri" w:cs="Calibri"/>
          <w:sz w:val="24"/>
          <w:szCs w:val="24"/>
          <w:lang w:eastAsia="ar-SA"/>
        </w:rPr>
        <w:tab/>
      </w:r>
      <w:r w:rsidRPr="006A34B8">
        <w:rPr>
          <w:rFonts w:ascii="Calibri" w:hAnsi="Calibri" w:cs="Calibri"/>
          <w:sz w:val="24"/>
          <w:szCs w:val="24"/>
          <w:lang w:eastAsia="ar-SA"/>
        </w:rPr>
        <w:tab/>
      </w:r>
      <w:r w:rsidRPr="006A34B8">
        <w:rPr>
          <w:rFonts w:ascii="Calibri" w:hAnsi="Calibri" w:cs="Calibri"/>
          <w:sz w:val="24"/>
          <w:szCs w:val="24"/>
          <w:lang w:eastAsia="ar-SA"/>
        </w:rPr>
        <w:tab/>
        <w:t xml:space="preserve">   F.to</w:t>
      </w:r>
    </w:p>
    <w:p w:rsidR="00FC2356" w:rsidRPr="006A34B8" w:rsidRDefault="00FC2356" w:rsidP="00FC2356">
      <w:pPr>
        <w:keepNext/>
        <w:keepLines/>
        <w:outlineLvl w:val="5"/>
        <w:rPr>
          <w:rFonts w:ascii="Calibri" w:eastAsia="Calibri" w:hAnsi="Calibri" w:cs="Calibri"/>
          <w:b/>
          <w:i/>
          <w:iCs/>
          <w:sz w:val="24"/>
          <w:szCs w:val="24"/>
          <w:lang w:val="en-US" w:eastAsia="en-US"/>
        </w:rPr>
      </w:pPr>
      <w:r w:rsidRPr="006A34B8">
        <w:rPr>
          <w:rFonts w:ascii="Calibri" w:eastAsia="Calibri" w:hAnsi="Calibri" w:cs="Calibri"/>
          <w:b/>
          <w:i/>
          <w:iCs/>
          <w:sz w:val="24"/>
          <w:szCs w:val="24"/>
          <w:lang w:val="en-US" w:eastAsia="en-US"/>
        </w:rPr>
        <w:tab/>
      </w:r>
      <w:r w:rsidRPr="006A34B8">
        <w:rPr>
          <w:rFonts w:ascii="Calibri" w:eastAsia="Calibri" w:hAnsi="Calibri" w:cs="Calibri"/>
          <w:b/>
          <w:i/>
          <w:iCs/>
          <w:sz w:val="24"/>
          <w:szCs w:val="24"/>
          <w:lang w:val="en-US" w:eastAsia="en-US"/>
        </w:rPr>
        <w:tab/>
      </w:r>
      <w:r w:rsidRPr="006A34B8">
        <w:rPr>
          <w:rFonts w:ascii="Calibri" w:eastAsia="Calibri" w:hAnsi="Calibri" w:cs="Calibri"/>
          <w:b/>
          <w:i/>
          <w:iCs/>
          <w:sz w:val="24"/>
          <w:szCs w:val="24"/>
          <w:lang w:val="en-US" w:eastAsia="en-US"/>
        </w:rPr>
        <w:tab/>
      </w:r>
      <w:r w:rsidRPr="006A34B8">
        <w:rPr>
          <w:rFonts w:ascii="Calibri" w:eastAsia="Calibri" w:hAnsi="Calibri" w:cs="Calibri"/>
          <w:b/>
          <w:i/>
          <w:iCs/>
          <w:sz w:val="24"/>
          <w:szCs w:val="24"/>
          <w:lang w:val="en-US" w:eastAsia="en-US"/>
        </w:rPr>
        <w:tab/>
      </w:r>
      <w:r w:rsidRPr="006A34B8">
        <w:rPr>
          <w:rFonts w:ascii="Calibri" w:eastAsia="Calibri" w:hAnsi="Calibri" w:cs="Calibri"/>
          <w:b/>
          <w:i/>
          <w:iCs/>
          <w:sz w:val="24"/>
          <w:szCs w:val="24"/>
          <w:lang w:val="en-US" w:eastAsia="en-US"/>
        </w:rPr>
        <w:tab/>
      </w:r>
      <w:r w:rsidRPr="006A34B8">
        <w:rPr>
          <w:rFonts w:ascii="Calibri" w:eastAsia="Calibri" w:hAnsi="Calibri" w:cs="Calibri"/>
          <w:b/>
          <w:i/>
          <w:iCs/>
          <w:sz w:val="24"/>
          <w:szCs w:val="24"/>
          <w:lang w:val="en-US" w:eastAsia="en-US"/>
        </w:rPr>
        <w:tab/>
      </w:r>
      <w:r w:rsidRPr="006A34B8">
        <w:rPr>
          <w:rFonts w:ascii="Calibri" w:eastAsia="Calibri" w:hAnsi="Calibri" w:cs="Calibri"/>
          <w:b/>
          <w:i/>
          <w:iCs/>
          <w:sz w:val="24"/>
          <w:szCs w:val="24"/>
          <w:lang w:val="en-US" w:eastAsia="en-US"/>
        </w:rPr>
        <w:tab/>
      </w:r>
      <w:r w:rsidRPr="006A34B8">
        <w:rPr>
          <w:rFonts w:ascii="Calibri" w:eastAsia="Calibri" w:hAnsi="Calibri" w:cs="Calibri"/>
          <w:b/>
          <w:i/>
          <w:iCs/>
          <w:sz w:val="24"/>
          <w:szCs w:val="24"/>
          <w:lang w:val="en-US" w:eastAsia="en-US"/>
        </w:rPr>
        <w:tab/>
      </w:r>
      <w:r w:rsidRPr="006A34B8">
        <w:rPr>
          <w:rFonts w:ascii="Calibri" w:eastAsia="Calibri" w:hAnsi="Calibri" w:cs="Calibri"/>
          <w:b/>
          <w:i/>
          <w:iCs/>
          <w:sz w:val="24"/>
          <w:szCs w:val="24"/>
          <w:lang w:val="en-US" w:eastAsia="en-US"/>
        </w:rPr>
        <w:tab/>
        <w:t>______________________</w:t>
      </w:r>
    </w:p>
    <w:p w:rsidR="00FC2356" w:rsidRPr="006A34B8" w:rsidRDefault="00FC2356" w:rsidP="00FC2356">
      <w:pPr>
        <w:adjustRightInd w:val="0"/>
        <w:rPr>
          <w:rFonts w:ascii="Calibri" w:hAnsi="Calibri"/>
          <w:szCs w:val="16"/>
        </w:rPr>
      </w:pPr>
    </w:p>
    <w:p w:rsidR="00FC2356" w:rsidRDefault="00FC2356" w:rsidP="00FC2356">
      <w:pPr>
        <w:ind w:left="1843" w:hanging="1843"/>
        <w:rPr>
          <w:rFonts w:ascii="Calibri" w:hAnsi="Calibri"/>
        </w:rPr>
      </w:pPr>
    </w:p>
    <w:p w:rsidR="00FC2356" w:rsidRDefault="00FC2356" w:rsidP="00FC2356">
      <w:pPr>
        <w:ind w:left="1843" w:hanging="1843"/>
        <w:rPr>
          <w:rFonts w:ascii="Calibri" w:hAnsi="Calibri"/>
        </w:rPr>
      </w:pPr>
    </w:p>
    <w:p w:rsidR="00BD7C41" w:rsidRDefault="00BD7C41" w:rsidP="00BD7C41">
      <w:pPr>
        <w:rPr>
          <w:rFonts w:ascii="Times New Roman" w:hAnsi="Times New Roman" w:cs="Times New Roman"/>
          <w:color w:val="000000"/>
        </w:rPr>
      </w:pPr>
    </w:p>
    <w:sectPr w:rsidR="00BD7C41" w:rsidSect="00D1454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B87361"/>
    <w:multiLevelType w:val="hybridMultilevel"/>
    <w:tmpl w:val="52F4C360"/>
    <w:lvl w:ilvl="0" w:tplc="D62AB3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C41"/>
    <w:rsid w:val="000F1BFB"/>
    <w:rsid w:val="003A4410"/>
    <w:rsid w:val="00490D28"/>
    <w:rsid w:val="004F7D0F"/>
    <w:rsid w:val="00687B51"/>
    <w:rsid w:val="00695A2C"/>
    <w:rsid w:val="007C11AA"/>
    <w:rsid w:val="007E01CC"/>
    <w:rsid w:val="00A36A49"/>
    <w:rsid w:val="00A401FB"/>
    <w:rsid w:val="00AF631B"/>
    <w:rsid w:val="00B54687"/>
    <w:rsid w:val="00BD7C41"/>
    <w:rsid w:val="00D112AA"/>
    <w:rsid w:val="00DA553E"/>
    <w:rsid w:val="00E40262"/>
    <w:rsid w:val="00E702E2"/>
    <w:rsid w:val="00FC2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E6EAA"/>
  <w15:docId w15:val="{6BF35D0C-410F-4E6C-B872-4A38F8E5F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F1BF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D7C4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7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7C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IC866002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Giovanni Buonocore</cp:lastModifiedBy>
  <cp:revision>2</cp:revision>
  <cp:lastPrinted>2023-09-25T10:53:00Z</cp:lastPrinted>
  <dcterms:created xsi:type="dcterms:W3CDTF">2024-06-21T22:58:00Z</dcterms:created>
  <dcterms:modified xsi:type="dcterms:W3CDTF">2024-06-21T22:58:00Z</dcterms:modified>
</cp:coreProperties>
</file>